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95B139" w14:textId="77777777" w:rsidR="00B47E78" w:rsidRPr="00B47E78" w:rsidRDefault="00CD6897" w:rsidP="00B47E7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47E78" w:rsidRPr="00B47E78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B47E78" w:rsidRPr="00B47E78">
        <w:rPr>
          <w:rFonts w:ascii="Corbel" w:hAnsi="Corbel"/>
          <w:bCs/>
          <w:i/>
        </w:rPr>
        <w:t>UR</w:t>
      </w:r>
      <w:proofErr w:type="spellEnd"/>
      <w:r w:rsidR="00B47E78" w:rsidRPr="00B47E78">
        <w:rPr>
          <w:rFonts w:ascii="Corbel" w:hAnsi="Corbel"/>
          <w:bCs/>
          <w:i/>
        </w:rPr>
        <w:t xml:space="preserve">  nr 12/2019</w:t>
      </w:r>
    </w:p>
    <w:p w14:paraId="3BBCC28E" w14:textId="77777777" w:rsidR="00B47E78" w:rsidRPr="00B47E78" w:rsidRDefault="00B47E78" w:rsidP="00B47E7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47E78">
        <w:rPr>
          <w:rFonts w:ascii="Corbel" w:hAnsi="Corbel"/>
          <w:b/>
          <w:smallCaps/>
          <w:sz w:val="24"/>
          <w:szCs w:val="24"/>
        </w:rPr>
        <w:t>SYLABUS</w:t>
      </w:r>
    </w:p>
    <w:p w14:paraId="53809C2C" w14:textId="56AE0E5E" w:rsidR="00B47E78" w:rsidRPr="00B47E78" w:rsidRDefault="00B47E78" w:rsidP="00B47E7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47E7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B47E78">
        <w:rPr>
          <w:rFonts w:ascii="Corbel" w:hAnsi="Corbel"/>
          <w:smallCaps/>
          <w:sz w:val="24"/>
          <w:szCs w:val="24"/>
        </w:rPr>
        <w:t>202</w:t>
      </w:r>
      <w:r w:rsidR="00E53A73">
        <w:rPr>
          <w:rFonts w:ascii="Corbel" w:hAnsi="Corbel"/>
          <w:smallCaps/>
          <w:sz w:val="24"/>
          <w:szCs w:val="24"/>
        </w:rPr>
        <w:t>1</w:t>
      </w:r>
      <w:r w:rsidRPr="00B47E78">
        <w:rPr>
          <w:rFonts w:ascii="Corbel" w:hAnsi="Corbel"/>
          <w:smallCaps/>
          <w:sz w:val="24"/>
          <w:szCs w:val="24"/>
        </w:rPr>
        <w:t>-202</w:t>
      </w:r>
      <w:r w:rsidR="00E53A73">
        <w:rPr>
          <w:rFonts w:ascii="Corbel" w:hAnsi="Corbel"/>
          <w:smallCaps/>
          <w:sz w:val="24"/>
          <w:szCs w:val="24"/>
        </w:rPr>
        <w:t>3</w:t>
      </w:r>
    </w:p>
    <w:p w14:paraId="07F434FB" w14:textId="77FB3613" w:rsidR="00B47E78" w:rsidRPr="00EA4832" w:rsidRDefault="00B47E78" w:rsidP="00B47E7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47E78">
        <w:rPr>
          <w:rFonts w:ascii="Corbel" w:hAnsi="Corbel"/>
          <w:sz w:val="20"/>
          <w:szCs w:val="20"/>
        </w:rPr>
        <w:t>Rok akademicki: 202</w:t>
      </w:r>
      <w:r w:rsidR="00E53A73">
        <w:rPr>
          <w:rFonts w:ascii="Corbel" w:hAnsi="Corbel"/>
          <w:sz w:val="20"/>
          <w:szCs w:val="20"/>
        </w:rPr>
        <w:t>2</w:t>
      </w:r>
      <w:r w:rsidRPr="00B47E78">
        <w:rPr>
          <w:rFonts w:ascii="Corbel" w:hAnsi="Corbel"/>
          <w:sz w:val="20"/>
          <w:szCs w:val="20"/>
        </w:rPr>
        <w:t>/202</w:t>
      </w:r>
      <w:r w:rsidR="00E53A73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3EA1315D" w14:textId="77777777" w:rsidR="00B839DB" w:rsidRDefault="00B839D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8EF8EC2" w14:textId="1430D83B" w:rsidR="0085747A" w:rsidRDefault="0085747A" w:rsidP="000E3D98">
      <w:pPr>
        <w:pStyle w:val="Punktygwne"/>
        <w:numPr>
          <w:ilvl w:val="0"/>
          <w:numId w:val="6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0E3D98">
        <w:rPr>
          <w:rFonts w:ascii="Corbel" w:hAnsi="Corbel"/>
          <w:szCs w:val="24"/>
        </w:rPr>
        <w:t xml:space="preserve"> </w:t>
      </w:r>
    </w:p>
    <w:p w14:paraId="329834DD" w14:textId="77777777" w:rsidR="000E3D98" w:rsidRPr="009C54AE" w:rsidRDefault="000E3D98" w:rsidP="000E3D98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C1B476F" w14:textId="77777777" w:rsidTr="00B819C8">
        <w:tc>
          <w:tcPr>
            <w:tcW w:w="2694" w:type="dxa"/>
            <w:vAlign w:val="center"/>
          </w:tcPr>
          <w:p w14:paraId="2944776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A481FB" w14:textId="77777777" w:rsidR="0085747A" w:rsidRPr="009C54AE" w:rsidRDefault="002C37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Regionalne i lokalne uwarunkowania rozwoju</w:t>
            </w:r>
          </w:p>
        </w:tc>
      </w:tr>
      <w:tr w:rsidR="0085747A" w:rsidRPr="00B253E0" w14:paraId="3B37EDBA" w14:textId="77777777" w:rsidTr="00B819C8">
        <w:tc>
          <w:tcPr>
            <w:tcW w:w="2694" w:type="dxa"/>
            <w:vAlign w:val="center"/>
          </w:tcPr>
          <w:p w14:paraId="7D90519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49675F5" w14:textId="77777777" w:rsidR="0085747A" w:rsidRPr="002C37A0" w:rsidRDefault="002C37A0" w:rsidP="00B253E0">
            <w:pPr>
              <w:spacing w:after="0" w:line="240" w:lineRule="auto"/>
              <w:rPr>
                <w:rFonts w:ascii="Corbel" w:hAnsi="Corbel" w:cs="Times New Roman CE"/>
                <w:sz w:val="24"/>
                <w:szCs w:val="24"/>
                <w:lang w:eastAsia="pl-PL"/>
              </w:rPr>
            </w:pPr>
            <w:r w:rsidRPr="002C37A0">
              <w:rPr>
                <w:rFonts w:ascii="Corbel" w:hAnsi="Corbel" w:cs="Times New Roman CE"/>
                <w:sz w:val="24"/>
                <w:szCs w:val="24"/>
              </w:rPr>
              <w:t>E/II/</w:t>
            </w:r>
            <w:proofErr w:type="spellStart"/>
            <w:r w:rsidRPr="002C37A0">
              <w:rPr>
                <w:rFonts w:ascii="Corbel" w:hAnsi="Corbel" w:cs="Times New Roman CE"/>
                <w:sz w:val="24"/>
                <w:szCs w:val="24"/>
              </w:rPr>
              <w:t>EUB</w:t>
            </w:r>
            <w:proofErr w:type="spellEnd"/>
            <w:r w:rsidRPr="002C37A0">
              <w:rPr>
                <w:rFonts w:ascii="Corbel" w:hAnsi="Corbel" w:cs="Times New Roman CE"/>
                <w:sz w:val="24"/>
                <w:szCs w:val="24"/>
              </w:rPr>
              <w:t>/C.6</w:t>
            </w:r>
          </w:p>
        </w:tc>
      </w:tr>
      <w:tr w:rsidR="0085747A" w:rsidRPr="009C54AE" w14:paraId="6B8F5328" w14:textId="77777777" w:rsidTr="00B819C8">
        <w:tc>
          <w:tcPr>
            <w:tcW w:w="2694" w:type="dxa"/>
            <w:vAlign w:val="center"/>
          </w:tcPr>
          <w:p w14:paraId="6BA7DB7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19BA8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E448BE9" w14:textId="77777777" w:rsidTr="00B819C8">
        <w:tc>
          <w:tcPr>
            <w:tcW w:w="2694" w:type="dxa"/>
            <w:vAlign w:val="center"/>
          </w:tcPr>
          <w:p w14:paraId="747628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EB8B1B" w14:textId="77777777" w:rsidR="0085747A" w:rsidRPr="009C54AE" w:rsidRDefault="00B47E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47E7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77176FC" w14:textId="77777777" w:rsidTr="00B819C8">
        <w:tc>
          <w:tcPr>
            <w:tcW w:w="2694" w:type="dxa"/>
            <w:vAlign w:val="center"/>
          </w:tcPr>
          <w:p w14:paraId="16B842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5D3BFCA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B655060" w14:textId="77777777" w:rsidTr="00B819C8">
        <w:tc>
          <w:tcPr>
            <w:tcW w:w="2694" w:type="dxa"/>
            <w:vAlign w:val="center"/>
          </w:tcPr>
          <w:p w14:paraId="76EE69C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5CD50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B47E7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877C8D9" w14:textId="77777777" w:rsidTr="00B819C8">
        <w:tc>
          <w:tcPr>
            <w:tcW w:w="2694" w:type="dxa"/>
            <w:vAlign w:val="center"/>
          </w:tcPr>
          <w:p w14:paraId="48C93C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B2C95B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25AB359" w14:textId="77777777" w:rsidTr="00B819C8">
        <w:tc>
          <w:tcPr>
            <w:tcW w:w="2694" w:type="dxa"/>
            <w:vAlign w:val="center"/>
          </w:tcPr>
          <w:p w14:paraId="1660F7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165F82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CB23894" w14:textId="77777777" w:rsidTr="00B819C8">
        <w:tc>
          <w:tcPr>
            <w:tcW w:w="2694" w:type="dxa"/>
            <w:vAlign w:val="center"/>
          </w:tcPr>
          <w:p w14:paraId="1C9F55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79510CC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5D5D2638" w14:textId="77777777" w:rsidTr="00B819C8">
        <w:tc>
          <w:tcPr>
            <w:tcW w:w="2694" w:type="dxa"/>
            <w:vAlign w:val="center"/>
          </w:tcPr>
          <w:p w14:paraId="7C3150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F46897" w14:textId="77777777" w:rsidR="0085747A" w:rsidRPr="002C37A0" w:rsidRDefault="002C37A0" w:rsidP="002C37A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 w:cs="Times New Roman CE"/>
                <w:sz w:val="24"/>
                <w:szCs w:val="24"/>
              </w:rPr>
              <w:t>Specjalnoś</w:t>
            </w:r>
            <w:r w:rsidRPr="002C37A0">
              <w:rPr>
                <w:rFonts w:ascii="Corbel" w:hAnsi="Corbel" w:cs="Times New Roman CE"/>
                <w:sz w:val="24"/>
                <w:szCs w:val="24"/>
              </w:rPr>
              <w:t>ciowy</w:t>
            </w:r>
          </w:p>
        </w:tc>
      </w:tr>
      <w:tr w:rsidR="00923D7D" w:rsidRPr="009C54AE" w14:paraId="70898C06" w14:textId="77777777" w:rsidTr="00B819C8">
        <w:tc>
          <w:tcPr>
            <w:tcW w:w="2694" w:type="dxa"/>
            <w:vAlign w:val="center"/>
          </w:tcPr>
          <w:p w14:paraId="5990297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94262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BCED0CE" w14:textId="77777777" w:rsidTr="00B819C8">
        <w:tc>
          <w:tcPr>
            <w:tcW w:w="2694" w:type="dxa"/>
            <w:vAlign w:val="center"/>
          </w:tcPr>
          <w:p w14:paraId="67CDAF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DE1B6C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75C4E84D" w14:textId="77777777" w:rsidTr="00B819C8">
        <w:tc>
          <w:tcPr>
            <w:tcW w:w="2694" w:type="dxa"/>
            <w:vAlign w:val="center"/>
          </w:tcPr>
          <w:p w14:paraId="282D4F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D411B65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1E10C07F" w14:textId="77777777" w:rsidR="00B47E78" w:rsidRPr="009C54AE" w:rsidRDefault="0085747A" w:rsidP="00B47E7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3B578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3E10CE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07D8BBB" w14:textId="77777777" w:rsidTr="00B47E7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F88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BC5C58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8BE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23D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184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C29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7627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8CC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15F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893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FA8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5E8AA656" w14:textId="77777777" w:rsidTr="00B47E7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663DD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21ACF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B450D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D2FE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F6137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1806E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8C2C5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4CBFF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2B39A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0FD1B" w14:textId="77777777" w:rsidR="00015B8F" w:rsidRPr="009C54AE" w:rsidRDefault="002C37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740D20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C667C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28731B3" w14:textId="77777777" w:rsidR="00B47E78" w:rsidRPr="00145D49" w:rsidRDefault="00B47E78" w:rsidP="00B47E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45D4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45D49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45D4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78A9105" w14:textId="77777777" w:rsidR="00B47E78" w:rsidRPr="00145D49" w:rsidRDefault="00B47E78" w:rsidP="00B47E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MS Gothic" w:eastAsia="MS Gothic" w:hAnsi="MS Gothic" w:cs="MS Gothic" w:hint="eastAsia"/>
          <w:b w:val="0"/>
          <w:szCs w:val="24"/>
        </w:rPr>
        <w:t>☐</w:t>
      </w:r>
      <w:r w:rsidRPr="00145D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9EA43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26F265" w14:textId="77777777" w:rsidR="00B47E78" w:rsidRPr="00B47E78" w:rsidRDefault="00B47E78" w:rsidP="00B47E7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47E78">
        <w:rPr>
          <w:rFonts w:ascii="Corbel" w:hAnsi="Corbel"/>
          <w:smallCaps w:val="0"/>
          <w:szCs w:val="24"/>
        </w:rPr>
        <w:t xml:space="preserve">1.3 </w:t>
      </w:r>
      <w:r w:rsidRPr="00B47E78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B47E7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02DDB97" w14:textId="70C448B3" w:rsidR="00B47E78" w:rsidRPr="009C54AE" w:rsidRDefault="000E3D98" w:rsidP="00B47E78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B47E78" w:rsidRPr="00B47E78">
        <w:rPr>
          <w:rFonts w:ascii="Corbel" w:hAnsi="Corbel"/>
          <w:b w:val="0"/>
          <w:smallCaps w:val="0"/>
          <w:szCs w:val="24"/>
        </w:rPr>
        <w:t>aliczenie z oceną</w:t>
      </w:r>
    </w:p>
    <w:p w14:paraId="3A4E13F6" w14:textId="77777777" w:rsidR="001E05FD" w:rsidRDefault="001E05F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60919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D367DC" w14:textId="77777777" w:rsidTr="00745302">
        <w:tc>
          <w:tcPr>
            <w:tcW w:w="9670" w:type="dxa"/>
          </w:tcPr>
          <w:p w14:paraId="73BF3EA6" w14:textId="77777777" w:rsidR="002C37A0" w:rsidRPr="009C54AE" w:rsidRDefault="002C37A0" w:rsidP="00B47E7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dotycząca zagadnień ekonomicznych i społecznych realizowanych w grupie przedmiotów podstawowych ze szczególnym uwzględnieniem zagadnień dotyczących programowania rozwoju, metod i technik analizy regionalnej oraz polityki regionalnej</w:t>
            </w:r>
            <w:r>
              <w:rPr>
                <w:rFonts w:ascii="Corbel" w:hAnsi="Corbel" w:cs="Corbel"/>
                <w:color w:val="000000"/>
                <w:lang w:eastAsia="pl-PL"/>
              </w:rPr>
              <w:t>.</w:t>
            </w:r>
          </w:p>
        </w:tc>
      </w:tr>
    </w:tbl>
    <w:p w14:paraId="6B4418A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7254D9" w14:textId="77777777" w:rsidR="00B47E78" w:rsidRDefault="00B47E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2DD9AD" w14:textId="77777777" w:rsidR="00B47E78" w:rsidRDefault="00B47E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04C1A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E86DF3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2D305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BA570C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FB2F0F6" w14:textId="77777777" w:rsidTr="00923D7D">
        <w:tc>
          <w:tcPr>
            <w:tcW w:w="851" w:type="dxa"/>
            <w:vAlign w:val="center"/>
          </w:tcPr>
          <w:p w14:paraId="04E4219E" w14:textId="77777777" w:rsidR="0085747A" w:rsidRPr="00B47E7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7E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EEA5B07" w14:textId="77777777" w:rsidR="0085747A" w:rsidRPr="00B47E78" w:rsidRDefault="002C37A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7E78">
              <w:rPr>
                <w:rFonts w:ascii="Corbel" w:hAnsi="Corbel"/>
                <w:b w:val="0"/>
                <w:sz w:val="24"/>
                <w:szCs w:val="24"/>
              </w:rPr>
              <w:t>Celem przedmiotu jest poszerzenie wiedzy z zakresu uwarunkowań rozwoju społeczno-gospodarczego na poziomie regionalnym i lokalnym oraz przegląd i systematyzacja głównych koncepcji teoretycznych rozwoju regionalnego.</w:t>
            </w:r>
          </w:p>
        </w:tc>
      </w:tr>
      <w:tr w:rsidR="0085747A" w:rsidRPr="009C54AE" w14:paraId="79901A8C" w14:textId="77777777" w:rsidTr="00923D7D">
        <w:tc>
          <w:tcPr>
            <w:tcW w:w="851" w:type="dxa"/>
            <w:vAlign w:val="center"/>
          </w:tcPr>
          <w:p w14:paraId="4ED2E9E7" w14:textId="77777777" w:rsidR="0085747A" w:rsidRPr="00B47E78" w:rsidRDefault="001E05F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47E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C642946" w14:textId="77777777" w:rsidR="0085747A" w:rsidRPr="00B47E78" w:rsidRDefault="00B828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7E78">
              <w:rPr>
                <w:rFonts w:ascii="Corbel" w:hAnsi="Corbel"/>
                <w:b w:val="0"/>
                <w:sz w:val="24"/>
                <w:szCs w:val="24"/>
              </w:rPr>
              <w:t>Analiza czynników rozwoju lokalnego i regionalnego najczęściej wykorzystywanych w modelowaniu procesu rozwoju regionalnego</w:t>
            </w:r>
          </w:p>
        </w:tc>
      </w:tr>
      <w:tr w:rsidR="0085747A" w:rsidRPr="009C54AE" w14:paraId="01CE55B5" w14:textId="77777777" w:rsidTr="00923D7D">
        <w:tc>
          <w:tcPr>
            <w:tcW w:w="851" w:type="dxa"/>
            <w:vAlign w:val="center"/>
          </w:tcPr>
          <w:p w14:paraId="28576EF0" w14:textId="77777777" w:rsidR="0085747A" w:rsidRPr="00B47E78" w:rsidRDefault="001E05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7E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D47AD40" w14:textId="77777777" w:rsidR="0085747A" w:rsidRPr="00B47E78" w:rsidRDefault="00B828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7E78">
              <w:rPr>
                <w:rFonts w:ascii="Corbel" w:hAnsi="Corbel"/>
                <w:b w:val="0"/>
                <w:sz w:val="24"/>
                <w:szCs w:val="24"/>
              </w:rPr>
              <w:t>Nabycie przez studentów umiejętności opracowywania diagnozy sytuacji społeczno-gospodarczej gminy i regionu oraz identyfikowania problemów oraz określania stanu i kierunków dalszego rozwoju.</w:t>
            </w:r>
          </w:p>
        </w:tc>
      </w:tr>
    </w:tbl>
    <w:p w14:paraId="63BAB1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4AD0F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404C7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5812"/>
        <w:gridCol w:w="1836"/>
      </w:tblGrid>
      <w:tr w:rsidR="0085747A" w:rsidRPr="009C54AE" w14:paraId="489953A8" w14:textId="77777777" w:rsidTr="00D07795">
        <w:tc>
          <w:tcPr>
            <w:tcW w:w="1872" w:type="dxa"/>
            <w:vAlign w:val="center"/>
          </w:tcPr>
          <w:p w14:paraId="16C2EAF8" w14:textId="77777777" w:rsidR="0085747A" w:rsidRPr="00B47E7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47E7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47E7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47E7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12" w:type="dxa"/>
            <w:vAlign w:val="center"/>
          </w:tcPr>
          <w:p w14:paraId="4EBCEF3B" w14:textId="77777777" w:rsidR="0085747A" w:rsidRPr="00B47E7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47E7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47E7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41327AAF" w14:textId="77777777" w:rsidR="0085747A" w:rsidRPr="00B47E7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47E7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B102AFE" w14:textId="77777777" w:rsidTr="00D07795">
        <w:tc>
          <w:tcPr>
            <w:tcW w:w="1872" w:type="dxa"/>
          </w:tcPr>
          <w:p w14:paraId="3D2B23D5" w14:textId="77777777" w:rsidR="0085747A" w:rsidRPr="00B47E78" w:rsidRDefault="0085747A" w:rsidP="00D07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7E7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12" w:type="dxa"/>
          </w:tcPr>
          <w:p w14:paraId="3B0A6704" w14:textId="77777777" w:rsidR="0085747A" w:rsidRPr="00B47E78" w:rsidRDefault="00B82876" w:rsidP="00D0779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47E78">
              <w:rPr>
                <w:rFonts w:ascii="Corbel" w:hAnsi="Corbel"/>
                <w:sz w:val="24"/>
                <w:szCs w:val="24"/>
              </w:rPr>
              <w:t>Ma pogłębioną wiedzę w zakresie analizy czynników endogenicznych i egzogenicznych wykorzystywanych w budowaniu strategii rozwoju społeczno-gospodarczego gminy i regionu</w:t>
            </w:r>
          </w:p>
        </w:tc>
        <w:tc>
          <w:tcPr>
            <w:tcW w:w="1836" w:type="dxa"/>
          </w:tcPr>
          <w:p w14:paraId="191EC69E" w14:textId="77777777" w:rsidR="00D07795" w:rsidRPr="00B47E78" w:rsidRDefault="00D07795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4CB65DC9" w14:textId="77777777" w:rsidR="0085747A" w:rsidRPr="00B47E78" w:rsidRDefault="00B82876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0B38BF51" w14:textId="77777777" w:rsidR="00B82876" w:rsidRPr="00B47E78" w:rsidRDefault="00B82876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7B560124" w14:textId="77777777" w:rsidTr="00D07795">
        <w:tc>
          <w:tcPr>
            <w:tcW w:w="1872" w:type="dxa"/>
          </w:tcPr>
          <w:p w14:paraId="564E1E53" w14:textId="77777777" w:rsidR="0085747A" w:rsidRPr="00B47E78" w:rsidRDefault="0085747A" w:rsidP="00D07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12" w:type="dxa"/>
          </w:tcPr>
          <w:p w14:paraId="0DEE3E02" w14:textId="77777777" w:rsidR="0085747A" w:rsidRPr="00B47E78" w:rsidRDefault="00B82876" w:rsidP="00D0779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47E78">
              <w:rPr>
                <w:rFonts w:ascii="Corbel" w:hAnsi="Corbel"/>
                <w:sz w:val="24"/>
                <w:szCs w:val="24"/>
              </w:rPr>
              <w:t>Charakteryzuje znane modele rozwoju i dostosowuje do diagnozowanej jednostki gminy czy regionu.</w:t>
            </w:r>
          </w:p>
        </w:tc>
        <w:tc>
          <w:tcPr>
            <w:tcW w:w="1836" w:type="dxa"/>
          </w:tcPr>
          <w:p w14:paraId="71381ADB" w14:textId="77777777" w:rsidR="00B82876" w:rsidRPr="00B47E78" w:rsidRDefault="00B82876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  <w:p w14:paraId="106B317B" w14:textId="77777777" w:rsidR="0085747A" w:rsidRPr="00B47E78" w:rsidRDefault="0085747A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07795" w:rsidRPr="009C54AE" w14:paraId="668B870E" w14:textId="77777777" w:rsidTr="00D07795">
        <w:tc>
          <w:tcPr>
            <w:tcW w:w="1872" w:type="dxa"/>
          </w:tcPr>
          <w:p w14:paraId="2D76AA88" w14:textId="77777777" w:rsidR="00D07795" w:rsidRPr="00B47E78" w:rsidRDefault="00D07795" w:rsidP="00D07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12" w:type="dxa"/>
          </w:tcPr>
          <w:p w14:paraId="3C78DEFA" w14:textId="77777777" w:rsidR="00D07795" w:rsidRPr="00B47E78" w:rsidRDefault="00B82876" w:rsidP="00D0779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47E78">
              <w:rPr>
                <w:rFonts w:ascii="Corbel" w:hAnsi="Corbel"/>
                <w:sz w:val="24"/>
                <w:szCs w:val="24"/>
              </w:rPr>
              <w:t>Na podstawie zebranych danych analizuje stan i kierunki zachodzących zmian w rozwoju społeczno-gospodarczym wybranej gminy, czy regionu, formułuje własne opinie i wnioski.</w:t>
            </w:r>
          </w:p>
        </w:tc>
        <w:tc>
          <w:tcPr>
            <w:tcW w:w="1836" w:type="dxa"/>
          </w:tcPr>
          <w:p w14:paraId="040EDFCF" w14:textId="77777777" w:rsidR="00D07795" w:rsidRPr="00B47E78" w:rsidRDefault="003028D8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9ACCA83" w14:textId="77777777" w:rsidR="003028D8" w:rsidRPr="00B47E78" w:rsidRDefault="003028D8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4E1D3EB" w14:textId="77777777" w:rsidR="003028D8" w:rsidRPr="00B47E78" w:rsidRDefault="003028D8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D07795" w:rsidRPr="009C54AE" w14:paraId="76105302" w14:textId="77777777" w:rsidTr="00D07795">
        <w:tc>
          <w:tcPr>
            <w:tcW w:w="1872" w:type="dxa"/>
          </w:tcPr>
          <w:p w14:paraId="4CA5B45F" w14:textId="6531235E" w:rsidR="00D07795" w:rsidRPr="00B47E78" w:rsidRDefault="00D07795" w:rsidP="00D07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05761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812" w:type="dxa"/>
          </w:tcPr>
          <w:p w14:paraId="0C058033" w14:textId="77777777" w:rsidR="00D07795" w:rsidRPr="00B47E78" w:rsidRDefault="00B82876" w:rsidP="00D0779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47E78">
              <w:rPr>
                <w:rFonts w:ascii="Corbel" w:hAnsi="Corbel"/>
                <w:sz w:val="24"/>
                <w:szCs w:val="24"/>
              </w:rPr>
              <w:t>Przejawia postawy samodoskonalenia w procesie zdobywania wiedzy i umiejętności.</w:t>
            </w:r>
          </w:p>
        </w:tc>
        <w:tc>
          <w:tcPr>
            <w:tcW w:w="1836" w:type="dxa"/>
          </w:tcPr>
          <w:p w14:paraId="4A13D648" w14:textId="77777777" w:rsidR="00D07795" w:rsidRPr="00B47E78" w:rsidRDefault="00B82876" w:rsidP="00043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7E7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6B4D5F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49071C" w14:textId="77777777" w:rsidR="0085747A" w:rsidRDefault="00675843" w:rsidP="003E45B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6A274D9" w14:textId="77777777" w:rsidR="003E45B9" w:rsidRPr="003E45B9" w:rsidRDefault="003E45B9" w:rsidP="003E45B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1695AB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1CAB71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370CD4" w14:textId="77777777" w:rsidTr="00D07795">
        <w:tc>
          <w:tcPr>
            <w:tcW w:w="9520" w:type="dxa"/>
          </w:tcPr>
          <w:p w14:paraId="08DEAA47" w14:textId="77777777" w:rsidR="0085747A" w:rsidRPr="003E45B9" w:rsidRDefault="0085747A" w:rsidP="003E45B9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28D8" w:rsidRPr="009C54AE" w14:paraId="0991AB34" w14:textId="77777777" w:rsidTr="00D07795">
        <w:tc>
          <w:tcPr>
            <w:tcW w:w="9520" w:type="dxa"/>
          </w:tcPr>
          <w:p w14:paraId="17F41336" w14:textId="77777777" w:rsidR="003028D8" w:rsidRPr="003E45B9" w:rsidRDefault="003028D8" w:rsidP="003E45B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E45B9">
              <w:rPr>
                <w:rFonts w:ascii="Corbel" w:hAnsi="Corbel"/>
                <w:bCs/>
                <w:sz w:val="24"/>
                <w:szCs w:val="24"/>
              </w:rPr>
              <w:t xml:space="preserve">Rozwój regionalny i lokalny </w:t>
            </w:r>
            <w:r w:rsidRPr="003E45B9">
              <w:rPr>
                <w:rFonts w:ascii="Corbel" w:hAnsi="Corbel"/>
                <w:sz w:val="24"/>
                <w:szCs w:val="24"/>
              </w:rPr>
              <w:t>– zagadnienia definicyjne.</w:t>
            </w:r>
          </w:p>
        </w:tc>
      </w:tr>
      <w:tr w:rsidR="003028D8" w:rsidRPr="009C54AE" w14:paraId="204F0BC7" w14:textId="77777777" w:rsidTr="00D07795">
        <w:tc>
          <w:tcPr>
            <w:tcW w:w="9520" w:type="dxa"/>
          </w:tcPr>
          <w:p w14:paraId="3461A04A" w14:textId="77777777" w:rsidR="003028D8" w:rsidRPr="003E45B9" w:rsidRDefault="003028D8" w:rsidP="003E4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E45B9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 Istota i cele rozwoju lokalnego i regionalnego – </w:t>
            </w:r>
            <w:r w:rsidRPr="003E45B9">
              <w:rPr>
                <w:rFonts w:ascii="Corbel" w:hAnsi="Corbel"/>
                <w:sz w:val="24"/>
                <w:szCs w:val="24"/>
                <w:lang w:eastAsia="pl-PL"/>
              </w:rPr>
              <w:t>płaszczyzny rozwoju.</w:t>
            </w:r>
          </w:p>
        </w:tc>
      </w:tr>
      <w:tr w:rsidR="003028D8" w:rsidRPr="009C54AE" w14:paraId="3C20F658" w14:textId="77777777" w:rsidTr="00D07795">
        <w:tc>
          <w:tcPr>
            <w:tcW w:w="9520" w:type="dxa"/>
          </w:tcPr>
          <w:p w14:paraId="1383A36B" w14:textId="77777777" w:rsidR="003028D8" w:rsidRPr="003E45B9" w:rsidRDefault="003028D8" w:rsidP="003E4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E45B9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Teorie rozwoju regionalnego i lokalnego </w:t>
            </w:r>
            <w:r w:rsidRPr="003E45B9">
              <w:rPr>
                <w:rFonts w:ascii="Corbel" w:hAnsi="Corbel"/>
                <w:sz w:val="24"/>
                <w:szCs w:val="24"/>
                <w:lang w:eastAsia="pl-PL"/>
              </w:rPr>
              <w:t>– koncepcje teoretyczne.</w:t>
            </w:r>
          </w:p>
        </w:tc>
      </w:tr>
      <w:tr w:rsidR="003028D8" w:rsidRPr="009C54AE" w14:paraId="66C3DE61" w14:textId="77777777" w:rsidTr="00D07795">
        <w:tc>
          <w:tcPr>
            <w:tcW w:w="9520" w:type="dxa"/>
          </w:tcPr>
          <w:p w14:paraId="579769D4" w14:textId="77777777" w:rsidR="003028D8" w:rsidRPr="003E45B9" w:rsidRDefault="003028D8" w:rsidP="003E4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E45B9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Czynniki i mierniki rozwoju regionalnego i lokalnego – </w:t>
            </w:r>
            <w:r w:rsidRPr="003E45B9">
              <w:rPr>
                <w:rFonts w:ascii="Corbel" w:hAnsi="Corbel"/>
                <w:sz w:val="24"/>
                <w:szCs w:val="24"/>
                <w:lang w:eastAsia="pl-PL"/>
              </w:rPr>
              <w:t>endogeniczne i egzogeniczne czynniki rozwoju w sferze gospodarki regionalnej, infrastrukturalnej, społecznej, przestrzennej, regionalnego ekosystemu.</w:t>
            </w:r>
          </w:p>
        </w:tc>
      </w:tr>
      <w:tr w:rsidR="003028D8" w:rsidRPr="009C54AE" w14:paraId="71E5701D" w14:textId="77777777" w:rsidTr="00D07795">
        <w:tc>
          <w:tcPr>
            <w:tcW w:w="9520" w:type="dxa"/>
          </w:tcPr>
          <w:p w14:paraId="03370C74" w14:textId="77777777" w:rsidR="003028D8" w:rsidRPr="003E45B9" w:rsidRDefault="003028D8" w:rsidP="003E4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E45B9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Dysproporcje rozwoju regionalnego i konkurencyjność regionów </w:t>
            </w:r>
            <w:r w:rsidRPr="003E45B9">
              <w:rPr>
                <w:rFonts w:ascii="Corbel" w:hAnsi="Corbel"/>
                <w:sz w:val="24"/>
                <w:szCs w:val="24"/>
                <w:lang w:eastAsia="pl-PL"/>
              </w:rPr>
              <w:t>- źródła lokalnych i regionalnych dysproporcji rozwoju.</w:t>
            </w:r>
          </w:p>
        </w:tc>
      </w:tr>
      <w:tr w:rsidR="003028D8" w:rsidRPr="009C54AE" w14:paraId="653E3931" w14:textId="77777777" w:rsidTr="00D07795">
        <w:tc>
          <w:tcPr>
            <w:tcW w:w="9520" w:type="dxa"/>
          </w:tcPr>
          <w:p w14:paraId="0A0B0EAA" w14:textId="77777777" w:rsidR="003028D8" w:rsidRPr="003E45B9" w:rsidRDefault="003028D8" w:rsidP="003E45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E45B9">
              <w:rPr>
                <w:rFonts w:ascii="Corbel" w:hAnsi="Corbel"/>
                <w:bCs/>
                <w:sz w:val="24"/>
                <w:szCs w:val="24"/>
                <w:lang w:eastAsia="pl-PL"/>
              </w:rPr>
              <w:lastRenderedPageBreak/>
              <w:t xml:space="preserve">Bariery rozwoju regionalnego lokalnego – </w:t>
            </w:r>
            <w:r w:rsidRPr="003E45B9">
              <w:rPr>
                <w:rFonts w:ascii="Corbel" w:hAnsi="Corbel"/>
                <w:sz w:val="24"/>
                <w:szCs w:val="24"/>
                <w:lang w:eastAsia="pl-PL"/>
              </w:rPr>
              <w:t>ekonomiczne, społeczne, techniczno-technologiczne, ekologiczne.</w:t>
            </w:r>
          </w:p>
        </w:tc>
      </w:tr>
      <w:tr w:rsidR="003028D8" w:rsidRPr="009C54AE" w14:paraId="684335A2" w14:textId="77777777" w:rsidTr="00D07795">
        <w:tc>
          <w:tcPr>
            <w:tcW w:w="9520" w:type="dxa"/>
          </w:tcPr>
          <w:p w14:paraId="1F24F7CD" w14:textId="77777777" w:rsidR="003028D8" w:rsidRPr="003E45B9" w:rsidRDefault="003028D8" w:rsidP="003E45B9">
            <w:pPr>
              <w:pStyle w:val="Default"/>
              <w:jc w:val="both"/>
              <w:rPr>
                <w:rFonts w:ascii="Corbel" w:hAnsi="Corbel"/>
              </w:rPr>
            </w:pPr>
            <w:r w:rsidRPr="003E45B9">
              <w:rPr>
                <w:rFonts w:ascii="Corbel" w:hAnsi="Corbel"/>
              </w:rPr>
              <w:t>Ocena możliwości rozwojowych wybranego regionu.</w:t>
            </w:r>
          </w:p>
        </w:tc>
      </w:tr>
    </w:tbl>
    <w:p w14:paraId="756D70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859B3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AA13E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DAA447" w14:textId="77777777" w:rsidR="003028D8" w:rsidRPr="003E45B9" w:rsidRDefault="003028D8" w:rsidP="009C54AE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3E45B9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>Dyskusja moderowana, praca w grupach (analiza danych em</w:t>
      </w:r>
      <w:r w:rsidR="003E7489" w:rsidRPr="003E45B9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 xml:space="preserve">pirycznych, analiza przypadków), </w:t>
      </w:r>
      <w:r w:rsidR="003E7489" w:rsidRPr="003E45B9">
        <w:rPr>
          <w:rFonts w:ascii="Corbel" w:hAnsi="Corbel" w:cs="Corbel"/>
          <w:b w:val="0"/>
          <w:iCs/>
          <w:smallCaps w:val="0"/>
          <w:color w:val="000000"/>
          <w:szCs w:val="24"/>
          <w:lang w:eastAsia="pl-PL"/>
        </w:rPr>
        <w:t>prezentacja.</w:t>
      </w:r>
    </w:p>
    <w:p w14:paraId="3CDD328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E82CE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20F54D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35808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91D5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6096"/>
        <w:gridCol w:w="1836"/>
      </w:tblGrid>
      <w:tr w:rsidR="0085747A" w:rsidRPr="009C54AE" w14:paraId="72019264" w14:textId="77777777" w:rsidTr="003E7489">
        <w:tc>
          <w:tcPr>
            <w:tcW w:w="1588" w:type="dxa"/>
            <w:vAlign w:val="center"/>
          </w:tcPr>
          <w:p w14:paraId="61B2AAA5" w14:textId="77777777" w:rsidR="0085747A" w:rsidRPr="003E45B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45B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096" w:type="dxa"/>
            <w:vAlign w:val="center"/>
          </w:tcPr>
          <w:p w14:paraId="1E496AB0" w14:textId="77777777" w:rsidR="0085747A" w:rsidRPr="003E45B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45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8EA740" w14:textId="77777777" w:rsidR="0085747A" w:rsidRPr="003E45B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45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E45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36" w:type="dxa"/>
            <w:vAlign w:val="center"/>
          </w:tcPr>
          <w:p w14:paraId="58B2F666" w14:textId="77777777" w:rsidR="00923D7D" w:rsidRPr="003E45B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45B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4A39114" w14:textId="77777777" w:rsidR="0085747A" w:rsidRPr="003E45B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45B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E45B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E45B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E7489" w:rsidRPr="009C54AE" w14:paraId="44FE740A" w14:textId="77777777" w:rsidTr="003E7489">
        <w:tc>
          <w:tcPr>
            <w:tcW w:w="1588" w:type="dxa"/>
          </w:tcPr>
          <w:p w14:paraId="4159F645" w14:textId="4C765759" w:rsidR="003E7489" w:rsidRPr="003E45B9" w:rsidRDefault="00405761" w:rsidP="003E74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3E7489" w:rsidRPr="003E45B9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6096" w:type="dxa"/>
          </w:tcPr>
          <w:p w14:paraId="33499D4B" w14:textId="77777777" w:rsidR="003E7489" w:rsidRPr="003E45B9" w:rsidRDefault="003E7489" w:rsidP="003E7489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Esej, ocena aktywności</w:t>
            </w:r>
          </w:p>
        </w:tc>
        <w:tc>
          <w:tcPr>
            <w:tcW w:w="1836" w:type="dxa"/>
          </w:tcPr>
          <w:p w14:paraId="2A241320" w14:textId="77777777" w:rsidR="003E7489" w:rsidRPr="003E45B9" w:rsidRDefault="003E7489" w:rsidP="00043BB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E7489" w:rsidRPr="009C54AE" w14:paraId="60397A6D" w14:textId="77777777" w:rsidTr="003E7489">
        <w:tc>
          <w:tcPr>
            <w:tcW w:w="1588" w:type="dxa"/>
          </w:tcPr>
          <w:p w14:paraId="70B66D0F" w14:textId="77777777" w:rsidR="003E7489" w:rsidRPr="003E45B9" w:rsidRDefault="003E7489" w:rsidP="003E74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45B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096" w:type="dxa"/>
          </w:tcPr>
          <w:p w14:paraId="2182D8F4" w14:textId="77777777" w:rsidR="003E7489" w:rsidRPr="003E45B9" w:rsidRDefault="003E7489" w:rsidP="003E7489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Esej, ocena aktywności</w:t>
            </w:r>
          </w:p>
        </w:tc>
        <w:tc>
          <w:tcPr>
            <w:tcW w:w="1836" w:type="dxa"/>
          </w:tcPr>
          <w:p w14:paraId="33C9CFE6" w14:textId="77777777" w:rsidR="003E7489" w:rsidRPr="003E45B9" w:rsidRDefault="003E7489" w:rsidP="00043BB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E7489" w:rsidRPr="009C54AE" w14:paraId="191E2415" w14:textId="77777777" w:rsidTr="003E7489">
        <w:tc>
          <w:tcPr>
            <w:tcW w:w="1588" w:type="dxa"/>
          </w:tcPr>
          <w:p w14:paraId="181A9991" w14:textId="77777777" w:rsidR="003E7489" w:rsidRPr="003E45B9" w:rsidRDefault="003E7489" w:rsidP="003E7489">
            <w:pPr>
              <w:spacing w:after="0" w:line="240" w:lineRule="auto"/>
              <w:rPr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6096" w:type="dxa"/>
          </w:tcPr>
          <w:p w14:paraId="4F820DB7" w14:textId="77777777" w:rsidR="003E7489" w:rsidRPr="003E45B9" w:rsidRDefault="003E7489" w:rsidP="003E7489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Esej, ocena aktywności, obserwacja w trakcie zajęć</w:t>
            </w:r>
          </w:p>
        </w:tc>
        <w:tc>
          <w:tcPr>
            <w:tcW w:w="1836" w:type="dxa"/>
          </w:tcPr>
          <w:p w14:paraId="4B550E9B" w14:textId="77777777" w:rsidR="003E7489" w:rsidRPr="003E45B9" w:rsidRDefault="003E7489" w:rsidP="00043BB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E7489" w:rsidRPr="009C54AE" w14:paraId="13C5DCD6" w14:textId="77777777" w:rsidTr="003E7489">
        <w:tc>
          <w:tcPr>
            <w:tcW w:w="1588" w:type="dxa"/>
          </w:tcPr>
          <w:p w14:paraId="345AEFF4" w14:textId="77777777" w:rsidR="003E7489" w:rsidRPr="003E45B9" w:rsidRDefault="003E7489" w:rsidP="003E7489">
            <w:pPr>
              <w:spacing w:after="0" w:line="240" w:lineRule="auto"/>
              <w:rPr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6096" w:type="dxa"/>
          </w:tcPr>
          <w:p w14:paraId="1FB43191" w14:textId="77777777" w:rsidR="003E7489" w:rsidRPr="003E45B9" w:rsidRDefault="003E7489" w:rsidP="003E7489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Esej, ocena aktywności, obserwacja w trakcie zajęć</w:t>
            </w:r>
          </w:p>
        </w:tc>
        <w:tc>
          <w:tcPr>
            <w:tcW w:w="1836" w:type="dxa"/>
          </w:tcPr>
          <w:p w14:paraId="5EDE5DEB" w14:textId="77777777" w:rsidR="003E7489" w:rsidRPr="003E45B9" w:rsidRDefault="003E7489" w:rsidP="00043BB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45B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475C6B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557CE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BA6622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003833" w14:textId="77777777" w:rsidTr="00923D7D">
        <w:tc>
          <w:tcPr>
            <w:tcW w:w="9670" w:type="dxa"/>
          </w:tcPr>
          <w:p w14:paraId="090FFB50" w14:textId="77777777" w:rsidR="003E7489" w:rsidRPr="003E45B9" w:rsidRDefault="00D07795" w:rsidP="003E45B9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3E45B9">
              <w:rPr>
                <w:rFonts w:ascii="Corbel" w:hAnsi="Corbel"/>
                <w:sz w:val="24"/>
              </w:rPr>
              <w:t>Uzyskanie</w:t>
            </w:r>
            <w:r w:rsidR="003E7489" w:rsidRPr="003E45B9">
              <w:rPr>
                <w:rFonts w:ascii="Corbel" w:hAnsi="Corbel"/>
                <w:sz w:val="24"/>
              </w:rPr>
              <w:t xml:space="preserve"> pozytywnej oceny z: </w:t>
            </w:r>
            <w:r w:rsidRPr="003E45B9">
              <w:rPr>
                <w:rFonts w:ascii="Corbel" w:hAnsi="Corbel"/>
                <w:sz w:val="24"/>
              </w:rPr>
              <w:t>efektów pracy zespołowej (referat i prezentacja multimedialna wybranego zagadnienia) oraz aktywności na ćwiczeniach podczas pracy w grupach.</w:t>
            </w:r>
            <w:r w:rsidR="003E7489" w:rsidRPr="003E45B9">
              <w:rPr>
                <w:rFonts w:ascii="Corbel" w:hAnsi="Corbel"/>
                <w:sz w:val="24"/>
              </w:rPr>
              <w:t xml:space="preserve"> </w:t>
            </w:r>
          </w:p>
          <w:p w14:paraId="4528E5AF" w14:textId="77777777" w:rsidR="003028D8" w:rsidRPr="003E7489" w:rsidRDefault="003028D8" w:rsidP="003E45B9">
            <w:pPr>
              <w:spacing w:after="0"/>
              <w:jc w:val="both"/>
              <w:rPr>
                <w:rFonts w:ascii="Corbel" w:hAnsi="Corbel"/>
              </w:rPr>
            </w:pPr>
            <w:r w:rsidRPr="003E45B9">
              <w:rPr>
                <w:rFonts w:ascii="Corbel" w:hAnsi="Corbel"/>
                <w:sz w:val="24"/>
              </w:rPr>
              <w:t>Ocena końcowa stanowić będzie średn</w:t>
            </w:r>
            <w:r w:rsidR="003E7489" w:rsidRPr="003E45B9">
              <w:rPr>
                <w:rFonts w:ascii="Corbel" w:hAnsi="Corbel"/>
                <w:sz w:val="24"/>
              </w:rPr>
              <w:t>ią arytmetyczną ocen z:</w:t>
            </w:r>
            <w:r w:rsidRPr="003E45B9">
              <w:rPr>
                <w:rFonts w:ascii="Corbel" w:hAnsi="Corbel"/>
                <w:sz w:val="24"/>
              </w:rPr>
              <w:t xml:space="preserve"> referatu i prezentacji (dodatkowe 0,5 stopnia za aktywność w grupie).</w:t>
            </w:r>
          </w:p>
        </w:tc>
      </w:tr>
    </w:tbl>
    <w:p w14:paraId="1C78DD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CD19E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4E6850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D4B7D6D" w14:textId="77777777" w:rsidTr="003E1941">
        <w:tc>
          <w:tcPr>
            <w:tcW w:w="4962" w:type="dxa"/>
            <w:vAlign w:val="center"/>
          </w:tcPr>
          <w:p w14:paraId="12E9AE1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9C8896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4F97AF0" w14:textId="77777777" w:rsidTr="00923D7D">
        <w:tc>
          <w:tcPr>
            <w:tcW w:w="4962" w:type="dxa"/>
          </w:tcPr>
          <w:p w14:paraId="241765A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0A2EA0B" w14:textId="77777777" w:rsidR="0085747A" w:rsidRPr="009C54AE" w:rsidRDefault="00DF0FC0" w:rsidP="003E45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3C3D63E" w14:textId="77777777" w:rsidTr="00923D7D">
        <w:tc>
          <w:tcPr>
            <w:tcW w:w="4962" w:type="dxa"/>
          </w:tcPr>
          <w:p w14:paraId="21EE4C5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DF26E1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876E1DD" w14:textId="77777777" w:rsidR="00C61DC5" w:rsidRPr="009C54AE" w:rsidRDefault="00DF0FC0" w:rsidP="003E45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9A33EEC" w14:textId="77777777" w:rsidTr="00923D7D">
        <w:tc>
          <w:tcPr>
            <w:tcW w:w="4962" w:type="dxa"/>
          </w:tcPr>
          <w:p w14:paraId="7AFEE52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F0FC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FA936AD" w14:textId="77777777" w:rsidR="00C61DC5" w:rsidRPr="009C54AE" w:rsidRDefault="003E7489" w:rsidP="003E45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5BD9CCD8" w14:textId="77777777" w:rsidTr="00923D7D">
        <w:tc>
          <w:tcPr>
            <w:tcW w:w="4962" w:type="dxa"/>
          </w:tcPr>
          <w:p w14:paraId="46B1C6C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D24122B" w14:textId="77777777" w:rsidR="0085747A" w:rsidRPr="009C54AE" w:rsidRDefault="003E7489" w:rsidP="003E45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D2C8F96" w14:textId="77777777" w:rsidTr="00923D7D">
        <w:tc>
          <w:tcPr>
            <w:tcW w:w="4962" w:type="dxa"/>
          </w:tcPr>
          <w:p w14:paraId="4D94506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4DDDB318" w14:textId="77777777" w:rsidR="0085747A" w:rsidRPr="009C54AE" w:rsidRDefault="003E7489" w:rsidP="003E45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18D4E9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50D2D0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846F0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4A36B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4A99DE87" w14:textId="77777777" w:rsidTr="003E45B9">
        <w:trPr>
          <w:trHeight w:val="397"/>
        </w:trPr>
        <w:tc>
          <w:tcPr>
            <w:tcW w:w="4082" w:type="dxa"/>
          </w:tcPr>
          <w:p w14:paraId="0C7058E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D0EC49F" w14:textId="77777777" w:rsidR="0085747A" w:rsidRPr="009C54AE" w:rsidRDefault="00D235A3" w:rsidP="004057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6241B4C" w14:textId="77777777" w:rsidTr="003E45B9">
        <w:trPr>
          <w:trHeight w:val="397"/>
        </w:trPr>
        <w:tc>
          <w:tcPr>
            <w:tcW w:w="4082" w:type="dxa"/>
          </w:tcPr>
          <w:p w14:paraId="0BFAC7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415" w:type="dxa"/>
          </w:tcPr>
          <w:p w14:paraId="2ED46B46" w14:textId="77777777" w:rsidR="0085747A" w:rsidRPr="009C54AE" w:rsidRDefault="00D235A3" w:rsidP="004057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37F54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CA316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2D669F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491CBFC0" w14:textId="77777777" w:rsidTr="003E45B9">
        <w:trPr>
          <w:trHeight w:val="397"/>
        </w:trPr>
        <w:tc>
          <w:tcPr>
            <w:tcW w:w="9497" w:type="dxa"/>
          </w:tcPr>
          <w:p w14:paraId="66AB8330" w14:textId="77777777" w:rsidR="00DF0FC0" w:rsidRPr="003E45B9" w:rsidRDefault="0085747A" w:rsidP="003E45B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b/>
                <w:smallCaps/>
              </w:rPr>
            </w:pPr>
            <w:r w:rsidRPr="003E45B9">
              <w:rPr>
                <w:rFonts w:ascii="Corbel" w:hAnsi="Corbel"/>
              </w:rPr>
              <w:t>Literatura podstawowa:</w:t>
            </w:r>
            <w:r w:rsidR="00DF0FC0" w:rsidRPr="003E45B9">
              <w:rPr>
                <w:rFonts w:ascii="Corbel" w:hAnsi="Corbel"/>
                <w:b/>
                <w:smallCaps/>
              </w:rPr>
              <w:t xml:space="preserve"> </w:t>
            </w:r>
          </w:p>
          <w:p w14:paraId="3E89A9C4" w14:textId="77777777" w:rsidR="00405761" w:rsidRDefault="00FD608A" w:rsidP="0040576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/>
              <w:jc w:val="both"/>
              <w:rPr>
                <w:rFonts w:ascii="Corbel" w:hAnsi="Corbel"/>
                <w:sz w:val="24"/>
                <w:szCs w:val="24"/>
              </w:rPr>
            </w:pPr>
            <w:r w:rsidRPr="00405761">
              <w:rPr>
                <w:rFonts w:ascii="Corbel" w:hAnsi="Corbel"/>
                <w:sz w:val="24"/>
                <w:szCs w:val="24"/>
              </w:rPr>
              <w:t xml:space="preserve">Trojak M. (red.), Regionalne zróżnicowanie </w:t>
            </w:r>
            <w:r w:rsidR="00891B41" w:rsidRPr="00405761">
              <w:rPr>
                <w:rFonts w:ascii="Corbel" w:hAnsi="Corbel"/>
                <w:sz w:val="24"/>
                <w:szCs w:val="24"/>
              </w:rPr>
              <w:t xml:space="preserve">rozwoju ekonomicznego, </w:t>
            </w:r>
            <w:r w:rsidRPr="00405761">
              <w:rPr>
                <w:rFonts w:ascii="Corbel" w:hAnsi="Corbel"/>
                <w:sz w:val="24"/>
                <w:szCs w:val="24"/>
              </w:rPr>
              <w:t xml:space="preserve">Polski </w:t>
            </w:r>
            <w:r w:rsidR="00B839DB" w:rsidRPr="00405761">
              <w:rPr>
                <w:rFonts w:ascii="Corbel" w:hAnsi="Corbel"/>
                <w:sz w:val="24"/>
                <w:szCs w:val="24"/>
              </w:rPr>
              <w:t xml:space="preserve">Wydawnictwo Uniwersytetu Jagiellońskiego, </w:t>
            </w:r>
            <w:r w:rsidRPr="00405761">
              <w:rPr>
                <w:rFonts w:ascii="Corbel" w:hAnsi="Corbel"/>
                <w:sz w:val="24"/>
                <w:szCs w:val="24"/>
              </w:rPr>
              <w:t xml:space="preserve">Kraków </w:t>
            </w:r>
            <w:r w:rsidR="00B839DB" w:rsidRPr="00405761">
              <w:rPr>
                <w:rFonts w:ascii="Corbel" w:hAnsi="Corbel"/>
                <w:sz w:val="24"/>
                <w:szCs w:val="24"/>
              </w:rPr>
              <w:t>2013.</w:t>
            </w:r>
          </w:p>
          <w:p w14:paraId="6A1F2D61" w14:textId="3E542E86" w:rsidR="00891B41" w:rsidRPr="00405761" w:rsidRDefault="00FD608A" w:rsidP="0040576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9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05761">
              <w:rPr>
                <w:rFonts w:ascii="Corbel" w:hAnsi="Corbel"/>
                <w:sz w:val="24"/>
                <w:szCs w:val="24"/>
              </w:rPr>
              <w:t>Czupich</w:t>
            </w:r>
            <w:proofErr w:type="spellEnd"/>
            <w:r w:rsidRPr="00405761">
              <w:rPr>
                <w:rFonts w:ascii="Corbel" w:hAnsi="Corbel"/>
                <w:sz w:val="24"/>
                <w:szCs w:val="24"/>
              </w:rPr>
              <w:t xml:space="preserve"> M., Ignasiak-Szulc A., Kola-</w:t>
            </w:r>
            <w:proofErr w:type="spellStart"/>
            <w:r w:rsidRPr="00405761">
              <w:rPr>
                <w:rFonts w:ascii="Corbel" w:hAnsi="Corbel"/>
                <w:sz w:val="24"/>
                <w:szCs w:val="24"/>
              </w:rPr>
              <w:t>BezkaM</w:t>
            </w:r>
            <w:proofErr w:type="spellEnd"/>
            <w:r w:rsidRPr="00405761">
              <w:rPr>
                <w:rFonts w:ascii="Corbel" w:hAnsi="Corbel"/>
                <w:sz w:val="24"/>
                <w:szCs w:val="24"/>
              </w:rPr>
              <w:t xml:space="preserve">. (red. nauk.), </w:t>
            </w:r>
            <w:r w:rsidR="005E01DD" w:rsidRPr="00405761">
              <w:rPr>
                <w:rFonts w:ascii="Corbel" w:hAnsi="Corbel"/>
                <w:sz w:val="24"/>
                <w:szCs w:val="24"/>
              </w:rPr>
              <w:t>Rozwój regionalny i lokalny w Europie Środkowo-Wschodniej w warunkac</w:t>
            </w:r>
            <w:r w:rsidRPr="00405761">
              <w:rPr>
                <w:rFonts w:ascii="Corbel" w:hAnsi="Corbel"/>
                <w:sz w:val="24"/>
                <w:szCs w:val="24"/>
              </w:rPr>
              <w:t xml:space="preserve">h kryzysu i reformy, </w:t>
            </w:r>
            <w:r w:rsidR="005E01DD" w:rsidRPr="00405761">
              <w:rPr>
                <w:rFonts w:ascii="Corbel" w:hAnsi="Corbel"/>
                <w:sz w:val="24"/>
                <w:szCs w:val="24"/>
              </w:rPr>
              <w:t xml:space="preserve">Wydawnictwo Naukowe Uniwersytetu Mikołaja Kopernika, </w:t>
            </w:r>
            <w:r w:rsidRPr="00405761">
              <w:rPr>
                <w:rFonts w:ascii="Corbel" w:hAnsi="Corbel"/>
                <w:sz w:val="24"/>
                <w:szCs w:val="24"/>
              </w:rPr>
              <w:t xml:space="preserve">Toruń </w:t>
            </w:r>
            <w:r w:rsidR="005E01DD" w:rsidRPr="00405761">
              <w:rPr>
                <w:rFonts w:ascii="Corbel" w:hAnsi="Corbel"/>
                <w:sz w:val="24"/>
                <w:szCs w:val="24"/>
              </w:rPr>
              <w:t>2014.</w:t>
            </w:r>
          </w:p>
        </w:tc>
      </w:tr>
      <w:tr w:rsidR="0085747A" w:rsidRPr="009C54AE" w14:paraId="48CC65B8" w14:textId="77777777" w:rsidTr="003E45B9">
        <w:trPr>
          <w:trHeight w:val="397"/>
        </w:trPr>
        <w:tc>
          <w:tcPr>
            <w:tcW w:w="9497" w:type="dxa"/>
          </w:tcPr>
          <w:p w14:paraId="6EF4F699" w14:textId="77777777" w:rsidR="0085747A" w:rsidRPr="003E45B9" w:rsidRDefault="0085747A" w:rsidP="003E45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E45B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A54138" w14:textId="3AFDD809" w:rsidR="005E01DD" w:rsidRPr="003E45B9" w:rsidRDefault="00FD608A" w:rsidP="00405761">
            <w:pPr>
              <w:pStyle w:val="Tytu"/>
              <w:numPr>
                <w:ilvl w:val="0"/>
                <w:numId w:val="5"/>
              </w:numPr>
              <w:ind w:left="459"/>
              <w:jc w:val="both"/>
              <w:rPr>
                <w:rFonts w:ascii="Corbel" w:hAnsi="Corbel"/>
                <w:b w:val="0"/>
              </w:rPr>
            </w:pPr>
            <w:proofErr w:type="spellStart"/>
            <w:r w:rsidRPr="003E45B9">
              <w:rPr>
                <w:rFonts w:ascii="Corbel" w:hAnsi="Corbel"/>
                <w:b w:val="0"/>
              </w:rPr>
              <w:t>Smętkowski</w:t>
            </w:r>
            <w:proofErr w:type="spellEnd"/>
            <w:r w:rsidRPr="003E45B9">
              <w:rPr>
                <w:rFonts w:ascii="Corbel" w:hAnsi="Corbel"/>
                <w:b w:val="0"/>
              </w:rPr>
              <w:t xml:space="preserve"> M., </w:t>
            </w:r>
            <w:r w:rsidR="005E01DD" w:rsidRPr="003E45B9">
              <w:rPr>
                <w:rFonts w:ascii="Corbel" w:hAnsi="Corbel"/>
                <w:b w:val="0"/>
              </w:rPr>
              <w:t>Rozwój regionów i polityka regionalna w krajach Europy Środkowo-Wschodniej w okresie transformacji i glo</w:t>
            </w:r>
            <w:r w:rsidRPr="003E45B9">
              <w:rPr>
                <w:rFonts w:ascii="Corbel" w:hAnsi="Corbel"/>
                <w:b w:val="0"/>
              </w:rPr>
              <w:t xml:space="preserve">balizacji, </w:t>
            </w:r>
            <w:proofErr w:type="spellStart"/>
            <w:r w:rsidR="005E01DD" w:rsidRPr="003E45B9">
              <w:rPr>
                <w:rFonts w:ascii="Corbel" w:hAnsi="Corbel"/>
                <w:b w:val="0"/>
              </w:rPr>
              <w:t>EUROREG</w:t>
            </w:r>
            <w:proofErr w:type="spellEnd"/>
            <w:r w:rsidR="005E01DD" w:rsidRPr="003E45B9">
              <w:rPr>
                <w:rFonts w:ascii="Corbel" w:hAnsi="Corbel"/>
                <w:b w:val="0"/>
              </w:rPr>
              <w:t xml:space="preserve"> - Centrum Europejskich St</w:t>
            </w:r>
            <w:r w:rsidRPr="003E45B9">
              <w:rPr>
                <w:rFonts w:ascii="Corbel" w:hAnsi="Corbel"/>
                <w:b w:val="0"/>
              </w:rPr>
              <w:t xml:space="preserve">udiów Regionalnych i Lokalnych, </w:t>
            </w:r>
            <w:proofErr w:type="spellStart"/>
            <w:r w:rsidR="005E01DD" w:rsidRPr="003E45B9">
              <w:rPr>
                <w:rFonts w:ascii="Corbel" w:hAnsi="Corbel"/>
                <w:b w:val="0"/>
              </w:rPr>
              <w:t>Uni</w:t>
            </w:r>
            <w:r w:rsidRPr="003E45B9">
              <w:rPr>
                <w:rFonts w:ascii="Corbel" w:hAnsi="Corbel"/>
                <w:b w:val="0"/>
              </w:rPr>
              <w:t>ewrsytet</w:t>
            </w:r>
            <w:proofErr w:type="spellEnd"/>
            <w:r w:rsidRPr="003E45B9">
              <w:rPr>
                <w:rFonts w:ascii="Corbel" w:hAnsi="Corbel"/>
                <w:b w:val="0"/>
              </w:rPr>
              <w:t xml:space="preserve"> Warszawski, </w:t>
            </w:r>
            <w:r w:rsidR="005E01DD" w:rsidRPr="003E45B9">
              <w:rPr>
                <w:rFonts w:ascii="Corbel" w:hAnsi="Corbel"/>
                <w:b w:val="0"/>
              </w:rPr>
              <w:t xml:space="preserve">Wydawnictwo Naukowe Scholar, </w:t>
            </w:r>
            <w:r w:rsidRPr="003E45B9">
              <w:rPr>
                <w:rFonts w:ascii="Corbel" w:hAnsi="Corbel"/>
                <w:b w:val="0"/>
              </w:rPr>
              <w:t xml:space="preserve">Warszawa </w:t>
            </w:r>
            <w:r w:rsidR="005E01DD" w:rsidRPr="003E45B9">
              <w:rPr>
                <w:rFonts w:ascii="Corbel" w:hAnsi="Corbel"/>
                <w:b w:val="0"/>
              </w:rPr>
              <w:t>2013.</w:t>
            </w:r>
          </w:p>
          <w:p w14:paraId="71A94678" w14:textId="77777777" w:rsidR="00405761" w:rsidRDefault="005E01DD" w:rsidP="0040576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9"/>
              <w:jc w:val="both"/>
              <w:rPr>
                <w:rFonts w:ascii="Corbel" w:hAnsi="Corbel"/>
                <w:sz w:val="24"/>
                <w:szCs w:val="24"/>
              </w:rPr>
            </w:pPr>
            <w:r w:rsidRPr="00405761">
              <w:rPr>
                <w:rFonts w:ascii="Corbel" w:hAnsi="Corbel"/>
                <w:sz w:val="24"/>
                <w:szCs w:val="24"/>
              </w:rPr>
              <w:t>Chądzyński</w:t>
            </w:r>
            <w:r w:rsidR="00FD608A" w:rsidRPr="00405761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405761">
              <w:rPr>
                <w:rFonts w:ascii="Corbel" w:hAnsi="Corbel"/>
                <w:sz w:val="24"/>
                <w:szCs w:val="24"/>
              </w:rPr>
              <w:t>Nowakowska</w:t>
            </w:r>
            <w:r w:rsidR="00FD608A" w:rsidRPr="00405761">
              <w:rPr>
                <w:rFonts w:ascii="Corbel" w:hAnsi="Corbel"/>
                <w:sz w:val="24"/>
                <w:szCs w:val="24"/>
              </w:rPr>
              <w:t xml:space="preserve"> A.,</w:t>
            </w:r>
            <w:r w:rsidRPr="00405761">
              <w:rPr>
                <w:rFonts w:ascii="Corbel" w:hAnsi="Corbel"/>
                <w:sz w:val="24"/>
                <w:szCs w:val="24"/>
              </w:rPr>
              <w:t xml:space="preserve"> Prz</w:t>
            </w:r>
            <w:r w:rsidR="00FD608A" w:rsidRPr="00405761">
              <w:rPr>
                <w:rFonts w:ascii="Corbel" w:hAnsi="Corbel"/>
                <w:sz w:val="24"/>
                <w:szCs w:val="24"/>
              </w:rPr>
              <w:t xml:space="preserve">ygodzki Z., Region i jego rozwój w warunkach globalizacji, Wyd. CeDeWu.PL </w:t>
            </w:r>
            <w:r w:rsidRPr="00405761">
              <w:rPr>
                <w:rFonts w:ascii="Corbel" w:hAnsi="Corbel"/>
                <w:sz w:val="24"/>
                <w:szCs w:val="24"/>
              </w:rPr>
              <w:t xml:space="preserve">Wydawnictwa Fachowe, </w:t>
            </w:r>
            <w:r w:rsidR="00FD608A" w:rsidRPr="0040576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405761">
              <w:rPr>
                <w:rFonts w:ascii="Corbel" w:hAnsi="Corbel"/>
                <w:sz w:val="24"/>
                <w:szCs w:val="24"/>
              </w:rPr>
              <w:t>2011.</w:t>
            </w:r>
          </w:p>
          <w:p w14:paraId="11C4DFDA" w14:textId="0601671A" w:rsidR="005E01DD" w:rsidRPr="00405761" w:rsidRDefault="00FD608A" w:rsidP="0040576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9"/>
              <w:jc w:val="both"/>
              <w:rPr>
                <w:rFonts w:ascii="Corbel" w:hAnsi="Corbel"/>
                <w:sz w:val="24"/>
                <w:szCs w:val="24"/>
              </w:rPr>
            </w:pPr>
            <w:r w:rsidRPr="00405761">
              <w:rPr>
                <w:rFonts w:ascii="Corbel" w:hAnsi="Corbel"/>
                <w:sz w:val="24"/>
                <w:szCs w:val="24"/>
              </w:rPr>
              <w:t xml:space="preserve">Zioło Z., Rachwał T. (red.), </w:t>
            </w:r>
            <w:r w:rsidR="005E01DD" w:rsidRPr="00405761">
              <w:rPr>
                <w:rFonts w:ascii="Corbel" w:hAnsi="Corbel"/>
                <w:sz w:val="24"/>
                <w:szCs w:val="24"/>
              </w:rPr>
              <w:t>Rozwój układów lokalnych i regionalnych w procesie p</w:t>
            </w:r>
            <w:r w:rsidRPr="00405761">
              <w:rPr>
                <w:rFonts w:ascii="Corbel" w:hAnsi="Corbel"/>
                <w:sz w:val="24"/>
                <w:szCs w:val="24"/>
              </w:rPr>
              <w:t xml:space="preserve">rzemian gospodarczych, </w:t>
            </w:r>
            <w:r w:rsidR="005E01DD" w:rsidRPr="00405761">
              <w:rPr>
                <w:rFonts w:ascii="Corbel" w:hAnsi="Corbel"/>
                <w:sz w:val="24"/>
                <w:szCs w:val="24"/>
              </w:rPr>
              <w:t xml:space="preserve">Uniwersytet Pedagogiczny </w:t>
            </w:r>
            <w:r w:rsidRPr="00405761">
              <w:rPr>
                <w:rFonts w:ascii="Corbel" w:hAnsi="Corbel"/>
                <w:sz w:val="24"/>
                <w:szCs w:val="24"/>
              </w:rPr>
              <w:t xml:space="preserve">im. Komisji Edukacji Narodowej, </w:t>
            </w:r>
            <w:r w:rsidR="005E01DD" w:rsidRPr="00405761">
              <w:rPr>
                <w:rFonts w:ascii="Corbel" w:hAnsi="Corbel"/>
                <w:sz w:val="24"/>
                <w:szCs w:val="24"/>
              </w:rPr>
              <w:t>Instytut Geografii. Zakład Przedsiębiorczości i Gospodarki Przestrzennej</w:t>
            </w:r>
            <w:r w:rsidRPr="00405761">
              <w:rPr>
                <w:rFonts w:ascii="Corbel" w:hAnsi="Corbel"/>
                <w:sz w:val="24"/>
                <w:szCs w:val="24"/>
              </w:rPr>
              <w:t xml:space="preserve">, </w:t>
            </w:r>
            <w:r w:rsidR="005E01DD" w:rsidRPr="00405761">
              <w:rPr>
                <w:rFonts w:ascii="Corbel" w:hAnsi="Corbel"/>
                <w:sz w:val="24"/>
                <w:szCs w:val="24"/>
              </w:rPr>
              <w:t xml:space="preserve">Polskie Towarzystwo Geograficzne, Komisja Geografii Przemysłu, </w:t>
            </w:r>
            <w:r w:rsidRPr="00405761">
              <w:rPr>
                <w:rFonts w:ascii="Corbel" w:hAnsi="Corbel"/>
                <w:sz w:val="24"/>
                <w:szCs w:val="24"/>
              </w:rPr>
              <w:t xml:space="preserve">Kraków </w:t>
            </w:r>
            <w:r w:rsidR="005E01DD" w:rsidRPr="00405761">
              <w:rPr>
                <w:rFonts w:ascii="Corbel" w:hAnsi="Corbel"/>
                <w:sz w:val="24"/>
                <w:szCs w:val="24"/>
              </w:rPr>
              <w:t>2017.</w:t>
            </w:r>
          </w:p>
        </w:tc>
      </w:tr>
    </w:tbl>
    <w:p w14:paraId="64670E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978F0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566EE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CAA2D1" w14:textId="77777777" w:rsidR="00822D0D" w:rsidRDefault="00822D0D" w:rsidP="00C16ABF">
      <w:pPr>
        <w:spacing w:after="0" w:line="240" w:lineRule="auto"/>
      </w:pPr>
      <w:r>
        <w:separator/>
      </w:r>
    </w:p>
  </w:endnote>
  <w:endnote w:type="continuationSeparator" w:id="0">
    <w:p w14:paraId="11A0E70E" w14:textId="77777777" w:rsidR="00822D0D" w:rsidRDefault="00822D0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6421E8" w14:textId="77777777" w:rsidR="00822D0D" w:rsidRDefault="00822D0D" w:rsidP="00C16ABF">
      <w:pPr>
        <w:spacing w:after="0" w:line="240" w:lineRule="auto"/>
      </w:pPr>
      <w:r>
        <w:separator/>
      </w:r>
    </w:p>
  </w:footnote>
  <w:footnote w:type="continuationSeparator" w:id="0">
    <w:p w14:paraId="28CA941B" w14:textId="77777777" w:rsidR="00822D0D" w:rsidRDefault="00822D0D" w:rsidP="00C16ABF">
      <w:pPr>
        <w:spacing w:after="0" w:line="240" w:lineRule="auto"/>
      </w:pPr>
      <w:r>
        <w:continuationSeparator/>
      </w:r>
    </w:p>
  </w:footnote>
  <w:footnote w:id="1">
    <w:p w14:paraId="6BD9126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21271"/>
    <w:multiLevelType w:val="hybridMultilevel"/>
    <w:tmpl w:val="67D4AC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E33847"/>
    <w:multiLevelType w:val="hybridMultilevel"/>
    <w:tmpl w:val="F2706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556DB6"/>
    <w:multiLevelType w:val="hybridMultilevel"/>
    <w:tmpl w:val="F5686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FA36C2"/>
    <w:multiLevelType w:val="hybridMultilevel"/>
    <w:tmpl w:val="BDD07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0025F3"/>
    <w:multiLevelType w:val="hybridMultilevel"/>
    <w:tmpl w:val="0592EC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DC2"/>
    <w:rsid w:val="00015B8F"/>
    <w:rsid w:val="00022ECE"/>
    <w:rsid w:val="00042A51"/>
    <w:rsid w:val="00042D2E"/>
    <w:rsid w:val="00043BBD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D9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05FD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37A0"/>
    <w:rsid w:val="002D3375"/>
    <w:rsid w:val="002D73D4"/>
    <w:rsid w:val="002F02A3"/>
    <w:rsid w:val="002F4ABE"/>
    <w:rsid w:val="003018BA"/>
    <w:rsid w:val="003028D8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A13"/>
    <w:rsid w:val="003A0A5B"/>
    <w:rsid w:val="003A1176"/>
    <w:rsid w:val="003C0BAE"/>
    <w:rsid w:val="003D18A9"/>
    <w:rsid w:val="003D6CE2"/>
    <w:rsid w:val="003E1941"/>
    <w:rsid w:val="003E2FE6"/>
    <w:rsid w:val="003E45B9"/>
    <w:rsid w:val="003E49D5"/>
    <w:rsid w:val="003E7489"/>
    <w:rsid w:val="003F205D"/>
    <w:rsid w:val="003F38C0"/>
    <w:rsid w:val="003F6E1D"/>
    <w:rsid w:val="00405761"/>
    <w:rsid w:val="00414E3C"/>
    <w:rsid w:val="0042244A"/>
    <w:rsid w:val="00426E84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1DF7"/>
    <w:rsid w:val="0059484D"/>
    <w:rsid w:val="005A0855"/>
    <w:rsid w:val="005A133C"/>
    <w:rsid w:val="005A3196"/>
    <w:rsid w:val="005C080F"/>
    <w:rsid w:val="005C55E5"/>
    <w:rsid w:val="005C696A"/>
    <w:rsid w:val="005E01D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2D0D"/>
    <w:rsid w:val="008449B3"/>
    <w:rsid w:val="008552A2"/>
    <w:rsid w:val="0085747A"/>
    <w:rsid w:val="00884922"/>
    <w:rsid w:val="00885F64"/>
    <w:rsid w:val="008917F9"/>
    <w:rsid w:val="00891B41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53E0"/>
    <w:rsid w:val="00B3130B"/>
    <w:rsid w:val="00B40ADB"/>
    <w:rsid w:val="00B43B77"/>
    <w:rsid w:val="00B43E80"/>
    <w:rsid w:val="00B47E78"/>
    <w:rsid w:val="00B607DB"/>
    <w:rsid w:val="00B66529"/>
    <w:rsid w:val="00B75946"/>
    <w:rsid w:val="00B8056E"/>
    <w:rsid w:val="00B819C8"/>
    <w:rsid w:val="00B82308"/>
    <w:rsid w:val="00B82876"/>
    <w:rsid w:val="00B839DB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795"/>
    <w:rsid w:val="00D17C3C"/>
    <w:rsid w:val="00D235A3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0FC0"/>
    <w:rsid w:val="00DF320D"/>
    <w:rsid w:val="00DF71C8"/>
    <w:rsid w:val="00E129B8"/>
    <w:rsid w:val="00E21E7D"/>
    <w:rsid w:val="00E22FBC"/>
    <w:rsid w:val="00E24BF5"/>
    <w:rsid w:val="00E25338"/>
    <w:rsid w:val="00E51E44"/>
    <w:rsid w:val="00E53A73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796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608A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01EF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F0F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45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45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45B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45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45B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8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86998-098A-4158-8697-AF904B3AC7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1BBAF0-16A5-477B-B314-367D3992A0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0B10A2-CABB-4EC6-BDBC-4C090CF594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965A33-5F73-4A18-BC79-B3BF53CA1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33</TotalTime>
  <Pages>1</Pages>
  <Words>931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10</cp:revision>
  <cp:lastPrinted>2019-02-06T12:12:00Z</cp:lastPrinted>
  <dcterms:created xsi:type="dcterms:W3CDTF">2020-11-19T11:21:00Z</dcterms:created>
  <dcterms:modified xsi:type="dcterms:W3CDTF">2021-09-06T05:57:00Z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